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3" w:rsidRDefault="00DD6CD3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72" w:rsidRDefault="00B75172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72" w:rsidRDefault="00B75172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172">
        <w:rPr>
          <w:rFonts w:ascii="Times New Roman" w:hAnsi="Times New Roman" w:cs="Times New Roman"/>
          <w:b/>
          <w:sz w:val="28"/>
          <w:szCs w:val="28"/>
        </w:rPr>
        <w:t>Благодаря вмешательству прокуратуры Новоспасского района устранена угроза здоровью детей</w:t>
      </w:r>
    </w:p>
    <w:p w:rsidR="00B75172" w:rsidRPr="00B75172" w:rsidRDefault="00B75172" w:rsidP="00B75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в связи с обращением в учреждение здравоохранения малолетнего мальчика, который 17 мая 2023 года сломал плечевую кость, упав в пробоину горки на детской игровой площадке в сквере «Южный» по улице Аэродромной в поселке Новоспасское.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Установлено, что администрация МО «Новоспасский район» и руководство МУ «Зеленый город» МО «Новоспасское городское поселение» не принимали мер к надлежащему исполнению обязанностей по содержанию территории данного места массового отдыха несовершеннолетних, что послужило основанием для направления в суд искового заявления.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орган местного самоуправления и муниципальное учреждение выплатили матери пострадавшего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72">
        <w:rPr>
          <w:rFonts w:ascii="Times New Roman" w:hAnsi="Times New Roman" w:cs="Times New Roman"/>
          <w:sz w:val="28"/>
          <w:szCs w:val="28"/>
        </w:rPr>
        <w:t>действующей в его интересах, компенсацию морального вреда в размере 25 тысяч рублей, провели ремонт горки и привели ее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 стандартом.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717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AFA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2023-12-27T05:11:00Z</dcterms:modified>
</cp:coreProperties>
</file>