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F7B" w:rsidRPr="00C74C04" w:rsidRDefault="000A6F7B" w:rsidP="00C74C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материалам проведенной прокуратурой Новоспасского района проверки возбуждено уголовное дело по факту служебного подлога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трудового законодательства.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Установлено, что 48-летний начальник ФГБУ «10 ПЧ ФПС ГПС по Ульяновской области» К. вносил в период с июня 2023 по декабрь 2024 гг. в табели учета рабочего времени заведомо ложные сведения об отработанном местным жителем в должности пожарного рабочем времени, что повлекло неправомерное расходование бюджетных средств.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По результатам рассмотрения направленных прокурором района материалов проверки в отношении указанного лица возбуждено уголовное дело по ч. 1 ст. 292 УК РФ (служебный подлог), предусматривающей наказание в виде лишения свободы на срок до 2 лет.</w:t>
      </w:r>
    </w:p>
    <w:p w:rsid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04" w:rsidRDefault="00C74C04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Pr="000A6F7B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требованию прокуратуры Новоспасского района в учреждениях здравоохранения установлены камеры видеонаблюдения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об обеспечении безопасности пребывания граждан на объектах здравоохранения.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Установлено, что в двух больницах и двух фельдшерско-акушерских пунктах отсутствовали камеры видеонаблюдения.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Данное бездействие создавало угрозу безопасности жизни и здоровья пациентов и персонала, что послужило основанием для направления в суд исковых заявлений.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в указанных четырех объектах здравоохранения установлены 22 камеры видеонаблюдения.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Pr="000A6F7B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защитила права ребенка-инвалида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здравоохранении.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Установлено, что для обеспечения жизнедеятельности малолетней местной жительницы – ребенка-инвалида необходимо постоянное применение технических средств реабилитации.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Вопреки требованиям закона, руководство отделения Фонда пенсионного и социального страхования Российской Федерации по Ульяновской области длительное время игнорировало обращения матери девочки о предоставлении ее дочери ортопедических брюк, что послужило основанием для внесения прокурором представления об устранении нарушений закона.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lastRenderedPageBreak/>
        <w:t>В результате прокурорского вмешательства ребенок с ограниченными возможностями обеспечен необходимым техническим средством реабилитации.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Pr="000A6F7B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0A6F7B" w:rsidRDefault="000A6F7B" w:rsidP="00C7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доказала виновность жителя деревни </w:t>
      </w:r>
      <w:proofErr w:type="spellStart"/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Зыково</w:t>
      </w:r>
      <w:proofErr w:type="spellEnd"/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покушении на убийство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Прокурор Новоспасского района Ульяновской области поддержал государственное обвинение в судебном процессе по уголовному делу в отношении жителя региона. Он признан виновным в совершении преступления по ч. 3 ст. 30, ч. 1 ст. 105 УК РФ (покушение на убийство).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 xml:space="preserve">Установлено, что 2 января 2025 года возле одного из домов на улице Центральной в деревне </w:t>
      </w:r>
      <w:proofErr w:type="spellStart"/>
      <w:r w:rsidRPr="00C74C04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C74C04">
        <w:rPr>
          <w:rFonts w:ascii="Times New Roman" w:hAnsi="Times New Roman" w:cs="Times New Roman"/>
          <w:sz w:val="28"/>
          <w:szCs w:val="28"/>
        </w:rPr>
        <w:t xml:space="preserve"> 57-летний </w:t>
      </w:r>
      <w:proofErr w:type="spellStart"/>
      <w:r w:rsidRPr="00C74C04">
        <w:rPr>
          <w:rFonts w:ascii="Times New Roman" w:hAnsi="Times New Roman" w:cs="Times New Roman"/>
          <w:sz w:val="28"/>
          <w:szCs w:val="28"/>
        </w:rPr>
        <w:t>неработавший</w:t>
      </w:r>
      <w:proofErr w:type="spellEnd"/>
      <w:r w:rsidRPr="00C74C04">
        <w:rPr>
          <w:rFonts w:ascii="Times New Roman" w:hAnsi="Times New Roman" w:cs="Times New Roman"/>
          <w:sz w:val="28"/>
          <w:szCs w:val="28"/>
        </w:rPr>
        <w:t xml:space="preserve"> П. в ходе спонтанного конфликта нанес знакомому ножом несколько ударов в различные части тела.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Однако благодаря активным действиям свидетеля произошедшего и своевременно оказанной потерпевшему медицинской помощи жизнь мужчины была спасена.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Суд согласился с позицией прокурора и приговорил П. к 6,5 годам колонии строгого режима.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Pr="000A6F7B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74C0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Благодаря вмешательству прокуратуры Новоспасского района перед ресурсоснабжающей организацией погашен долг за поставку газа в размере более 1,1 млн рублей</w:t>
      </w:r>
    </w:p>
    <w:p w:rsidR="000A6F7B" w:rsidRPr="000A6F7B" w:rsidRDefault="000A6F7B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Установлено, что, несмотря на выполнение ресурсоснабжающей организацией договорных обязательств на поставку природного газа, МБУ «Юг-Сервис» соответствующую оплату надлежащим образом не производило.</w:t>
      </w:r>
    </w:p>
    <w:p w:rsid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Прокурор района внес директору муниципального учреждения представление об устранении нарушений закона.</w:t>
      </w:r>
    </w:p>
    <w:p w:rsidR="000A6F7B" w:rsidRPr="00C74C04" w:rsidRDefault="000A6F7B" w:rsidP="00C7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04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в размере более 1,1 млн рублей.</w:t>
      </w:r>
    </w:p>
    <w:p w:rsidR="00FD2BE1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90" w:rsidRPr="007E5990" w:rsidRDefault="007E5990" w:rsidP="007E5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Часть вторая ст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атьи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167 У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головного кодекса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оссийской 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едерации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Умышленные 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уничтожение или повреждение имущества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  <w:r w:rsidRPr="007E599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дополнена новым квалифицирующим признаком</w:t>
      </w:r>
      <w:r w:rsidR="00FD2B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7E5990" w:rsidRDefault="007E5990" w:rsidP="007E5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D2BE1" w:rsidRPr="00FD2BE1" w:rsidRDefault="00FD2BE1" w:rsidP="00FD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E1">
        <w:rPr>
          <w:rFonts w:ascii="Times New Roman" w:hAnsi="Times New Roman" w:cs="Times New Roman"/>
          <w:sz w:val="28"/>
          <w:szCs w:val="28"/>
        </w:rPr>
        <w:t>Федеральным законом от 28.02.2025 №31-ФЗ внесены изменения в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BE1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BE1">
        <w:rPr>
          <w:rFonts w:ascii="Times New Roman" w:hAnsi="Times New Roman" w:cs="Times New Roman"/>
          <w:sz w:val="28"/>
          <w:szCs w:val="28"/>
        </w:rPr>
        <w:t xml:space="preserve"> 167 УК РФ.</w:t>
      </w:r>
    </w:p>
    <w:p w:rsidR="00FD2BE1" w:rsidRPr="00FD2BE1" w:rsidRDefault="00FD2BE1" w:rsidP="00FD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E1">
        <w:rPr>
          <w:rFonts w:ascii="Times New Roman" w:hAnsi="Times New Roman" w:cs="Times New Roman"/>
          <w:sz w:val="28"/>
          <w:szCs w:val="28"/>
        </w:rPr>
        <w:t>В действующей редакции ответственность за умышленное уничтожение или повреждение чужого имущества по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BE1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BE1">
        <w:rPr>
          <w:rFonts w:ascii="Times New Roman" w:hAnsi="Times New Roman" w:cs="Times New Roman"/>
          <w:sz w:val="28"/>
          <w:szCs w:val="28"/>
        </w:rPr>
        <w:t xml:space="preserve"> 167 УК РФ наступает также за совершение данных действий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FD2BE1" w:rsidRPr="00FD2BE1" w:rsidRDefault="00FD2BE1" w:rsidP="00FD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E1">
        <w:rPr>
          <w:rFonts w:ascii="Times New Roman" w:hAnsi="Times New Roman" w:cs="Times New Roman"/>
          <w:sz w:val="28"/>
          <w:szCs w:val="28"/>
        </w:rPr>
        <w:t>Указанные деяния наказываются принудительными работами на срок до пяти лет либо лишением свободы на тот же срок.</w:t>
      </w:r>
    </w:p>
    <w:p w:rsidR="00FD2BE1" w:rsidRPr="00722EEF" w:rsidRDefault="00FD2BE1" w:rsidP="00FD2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в силу с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E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2EEF">
        <w:rPr>
          <w:rFonts w:ascii="Times New Roman" w:hAnsi="Times New Roman" w:cs="Times New Roman"/>
          <w:sz w:val="28"/>
          <w:szCs w:val="28"/>
        </w:rPr>
        <w:t>.</w:t>
      </w:r>
    </w:p>
    <w:p w:rsidR="00FD2BE1" w:rsidRPr="00FD2BE1" w:rsidRDefault="00FD2BE1" w:rsidP="00FD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BE1" w:rsidRPr="00BA1DC8" w:rsidRDefault="00FD2BE1" w:rsidP="00FD2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прокурора Новоспасского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Киселев М.С. </w:t>
      </w:r>
    </w:p>
    <w:p w:rsidR="007E5990" w:rsidRDefault="007E5990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990" w:rsidRDefault="007E5990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Pr="000A6F7B" w:rsidRDefault="00FD2BE1" w:rsidP="000A6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437" w:rsidRDefault="005B3DED" w:rsidP="005B3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разъясняет: </w:t>
      </w:r>
      <w:r w:rsidR="00B104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B10437" w:rsidRPr="00B104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Установлен порядок применения запрета продажи отдельных лекарственных препаратов</w:t>
      </w:r>
      <w:r w:rsidR="00B1043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5B3DED" w:rsidRPr="00B10437" w:rsidRDefault="005B3DED" w:rsidP="00B1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EA" w:rsidRDefault="00D92C5F" w:rsidP="0031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263EA" w:rsidRPr="00D263EA">
          <w:rPr>
            <w:rFonts w:ascii="Times New Roman" w:hAnsi="Times New Roman" w:cs="Times New Roman"/>
            <w:sz w:val="28"/>
            <w:szCs w:val="28"/>
          </w:rPr>
          <w:t>Постановление</w:t>
        </w:r>
        <w:r w:rsidR="00D263EA">
          <w:rPr>
            <w:rFonts w:ascii="Times New Roman" w:hAnsi="Times New Roman" w:cs="Times New Roman"/>
            <w:sz w:val="28"/>
            <w:szCs w:val="28"/>
          </w:rPr>
          <w:t>м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 Правительства Р</w:t>
        </w:r>
        <w:r w:rsidR="00D263EA">
          <w:rPr>
            <w:rFonts w:ascii="Times New Roman" w:hAnsi="Times New Roman" w:cs="Times New Roman"/>
            <w:sz w:val="28"/>
            <w:szCs w:val="28"/>
          </w:rPr>
          <w:t>оссийской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63EA">
          <w:rPr>
            <w:rFonts w:ascii="Times New Roman" w:hAnsi="Times New Roman" w:cs="Times New Roman"/>
            <w:sz w:val="28"/>
            <w:szCs w:val="28"/>
          </w:rPr>
          <w:t xml:space="preserve">Федерации 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от 03.03.2025 </w:t>
        </w:r>
        <w:r w:rsidR="00D263EA">
          <w:rPr>
            <w:rFonts w:ascii="Times New Roman" w:hAnsi="Times New Roman" w:cs="Times New Roman"/>
            <w:sz w:val="28"/>
            <w:szCs w:val="28"/>
          </w:rPr>
          <w:t>№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>257 утвержден</w:t>
        </w:r>
        <w:r w:rsidR="00317745">
          <w:rPr>
            <w:rFonts w:ascii="Times New Roman" w:hAnsi="Times New Roman" w:cs="Times New Roman"/>
            <w:sz w:val="28"/>
            <w:szCs w:val="28"/>
          </w:rPr>
          <w:t>ы</w:t>
        </w:r>
        <w:r w:rsidR="00317745" w:rsidRPr="0031774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17745">
          <w:rPr>
            <w:rFonts w:ascii="Times New Roman" w:hAnsi="Times New Roman" w:cs="Times New Roman"/>
            <w:sz w:val="28"/>
            <w:szCs w:val="28"/>
          </w:rPr>
          <w:t>пра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>вил</w:t>
        </w:r>
        <w:r w:rsidR="00317745">
          <w:rPr>
            <w:rFonts w:ascii="Times New Roman" w:hAnsi="Times New Roman" w:cs="Times New Roman"/>
            <w:sz w:val="28"/>
            <w:szCs w:val="28"/>
          </w:rPr>
          <w:t>а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 применения положений ч</w:t>
        </w:r>
        <w:r w:rsidR="00317745">
          <w:rPr>
            <w:rFonts w:ascii="Times New Roman" w:hAnsi="Times New Roman" w:cs="Times New Roman"/>
            <w:sz w:val="28"/>
            <w:szCs w:val="28"/>
          </w:rPr>
          <w:t>.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317745">
          <w:rPr>
            <w:rFonts w:ascii="Times New Roman" w:hAnsi="Times New Roman" w:cs="Times New Roman"/>
            <w:sz w:val="28"/>
            <w:szCs w:val="28"/>
          </w:rPr>
          <w:t>.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 57 Федерального закона </w:t>
        </w:r>
        <w:r w:rsidR="00317745">
          <w:rPr>
            <w:rFonts w:ascii="Times New Roman" w:hAnsi="Times New Roman" w:cs="Times New Roman"/>
            <w:sz w:val="28"/>
            <w:szCs w:val="28"/>
          </w:rPr>
          <w:t>«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>Об обращении лекарственных средств</w:t>
        </w:r>
        <w:r w:rsidR="00317745">
          <w:rPr>
            <w:rFonts w:ascii="Times New Roman" w:hAnsi="Times New Roman" w:cs="Times New Roman"/>
            <w:sz w:val="28"/>
            <w:szCs w:val="28"/>
          </w:rPr>
          <w:t>»</w:t>
        </w:r>
        <w:r w:rsidR="00D263EA" w:rsidRPr="00D263EA">
          <w:rPr>
            <w:rFonts w:ascii="Times New Roman" w:hAnsi="Times New Roman" w:cs="Times New Roman"/>
            <w:sz w:val="28"/>
            <w:szCs w:val="28"/>
          </w:rPr>
          <w:t xml:space="preserve"> на основании информации, полученной из системы мониторинга движения лекарственных препаратов для медицинского применения</w:t>
        </w:r>
        <w:r w:rsidR="0031774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1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37" w:rsidRPr="00B10437" w:rsidRDefault="00D263EA" w:rsidP="00BA1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B10437" w:rsidRPr="00B10437">
        <w:rPr>
          <w:rFonts w:ascii="Times New Roman" w:hAnsi="Times New Roman" w:cs="Times New Roman"/>
          <w:sz w:val="28"/>
          <w:szCs w:val="28"/>
        </w:rPr>
        <w:t>определяет порядок применения положений ч</w:t>
      </w:r>
      <w:r w:rsidR="00BA1DC8">
        <w:rPr>
          <w:rFonts w:ascii="Times New Roman" w:hAnsi="Times New Roman" w:cs="Times New Roman"/>
          <w:sz w:val="28"/>
          <w:szCs w:val="28"/>
        </w:rPr>
        <w:t>.</w:t>
      </w:r>
      <w:r w:rsidR="00B10437" w:rsidRPr="00B10437">
        <w:rPr>
          <w:rFonts w:ascii="Times New Roman" w:hAnsi="Times New Roman" w:cs="Times New Roman"/>
          <w:sz w:val="28"/>
          <w:szCs w:val="28"/>
        </w:rPr>
        <w:t xml:space="preserve"> 2 ст</w:t>
      </w:r>
      <w:r w:rsidR="00BA1DC8">
        <w:rPr>
          <w:rFonts w:ascii="Times New Roman" w:hAnsi="Times New Roman" w:cs="Times New Roman"/>
          <w:sz w:val="28"/>
          <w:szCs w:val="28"/>
        </w:rPr>
        <w:t>.</w:t>
      </w:r>
      <w:r w:rsidR="00B10437" w:rsidRPr="00B10437">
        <w:rPr>
          <w:rFonts w:ascii="Times New Roman" w:hAnsi="Times New Roman" w:cs="Times New Roman"/>
          <w:sz w:val="28"/>
          <w:szCs w:val="28"/>
        </w:rPr>
        <w:t xml:space="preserve"> 57 Федерального закона </w:t>
      </w:r>
      <w:r w:rsidR="00BA1DC8">
        <w:rPr>
          <w:rFonts w:ascii="Times New Roman" w:hAnsi="Times New Roman" w:cs="Times New Roman"/>
          <w:sz w:val="28"/>
          <w:szCs w:val="28"/>
        </w:rPr>
        <w:t>«</w:t>
      </w:r>
      <w:r w:rsidR="00B10437" w:rsidRPr="00B10437">
        <w:rPr>
          <w:rFonts w:ascii="Times New Roman" w:hAnsi="Times New Roman" w:cs="Times New Roman"/>
          <w:sz w:val="28"/>
          <w:szCs w:val="28"/>
        </w:rPr>
        <w:t>Об обращении лекарственных средств</w:t>
      </w:r>
      <w:r w:rsidR="00BA1DC8">
        <w:rPr>
          <w:rFonts w:ascii="Times New Roman" w:hAnsi="Times New Roman" w:cs="Times New Roman"/>
          <w:sz w:val="28"/>
          <w:szCs w:val="28"/>
        </w:rPr>
        <w:t>»</w:t>
      </w:r>
      <w:r w:rsidR="00B10437" w:rsidRPr="00B10437">
        <w:rPr>
          <w:rFonts w:ascii="Times New Roman" w:hAnsi="Times New Roman" w:cs="Times New Roman"/>
          <w:sz w:val="28"/>
          <w:szCs w:val="28"/>
        </w:rPr>
        <w:t>, устанавливающих запрет продажи фармацевтическими организациями лекарственных препаратов:</w:t>
      </w:r>
    </w:p>
    <w:p w:rsidR="00B10437" w:rsidRPr="00B10437" w:rsidRDefault="00BA1DC8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37" w:rsidRPr="00B10437">
        <w:rPr>
          <w:rFonts w:ascii="Times New Roman" w:hAnsi="Times New Roman" w:cs="Times New Roman"/>
          <w:sz w:val="28"/>
          <w:szCs w:val="28"/>
        </w:rPr>
        <w:t>в отношении которых в системе мониторинга отсутствуют сведения о нанесении средств идентификации и (или) сведения о вводе в гражданский оборот;</w:t>
      </w:r>
    </w:p>
    <w:p w:rsidR="00B10437" w:rsidRPr="00B10437" w:rsidRDefault="00BA1DC8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37" w:rsidRPr="00B10437">
        <w:rPr>
          <w:rFonts w:ascii="Times New Roman" w:hAnsi="Times New Roman" w:cs="Times New Roman"/>
          <w:sz w:val="28"/>
          <w:szCs w:val="28"/>
        </w:rPr>
        <w:t>в отношении которых осуществлена блокировка внесения в систему мониторинга сведений о вводе в гражданский оборот, об обороте или о прекращении оборота;</w:t>
      </w:r>
    </w:p>
    <w:p w:rsidR="00B10437" w:rsidRPr="00B10437" w:rsidRDefault="00BA1DC8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37" w:rsidRPr="00B10437">
        <w:rPr>
          <w:rFonts w:ascii="Times New Roman" w:hAnsi="Times New Roman" w:cs="Times New Roman"/>
          <w:sz w:val="28"/>
          <w:szCs w:val="28"/>
        </w:rPr>
        <w:t>применение которых приостановлено по решению Минздрава;</w:t>
      </w:r>
    </w:p>
    <w:p w:rsidR="00B10437" w:rsidRPr="00B10437" w:rsidRDefault="00BA1DC8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37" w:rsidRPr="00B10437">
        <w:rPr>
          <w:rFonts w:ascii="Times New Roman" w:hAnsi="Times New Roman" w:cs="Times New Roman"/>
          <w:sz w:val="28"/>
          <w:szCs w:val="28"/>
        </w:rPr>
        <w:t>гражданский оборот которых прекращен;</w:t>
      </w:r>
    </w:p>
    <w:p w:rsidR="00B10437" w:rsidRPr="00B10437" w:rsidRDefault="00BA1DC8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37" w:rsidRPr="00B10437">
        <w:rPr>
          <w:rFonts w:ascii="Times New Roman" w:hAnsi="Times New Roman" w:cs="Times New Roman"/>
          <w:sz w:val="28"/>
          <w:szCs w:val="28"/>
        </w:rPr>
        <w:t>срок годности которых истек;</w:t>
      </w:r>
    </w:p>
    <w:p w:rsidR="00B10437" w:rsidRPr="00B10437" w:rsidRDefault="00BA1DC8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437" w:rsidRPr="00B10437">
        <w:rPr>
          <w:rFonts w:ascii="Times New Roman" w:hAnsi="Times New Roman" w:cs="Times New Roman"/>
          <w:sz w:val="28"/>
          <w:szCs w:val="28"/>
        </w:rPr>
        <w:t>в отношении которых не соблюдены требования, установленные на основании ч</w:t>
      </w:r>
      <w:r w:rsidR="00317745">
        <w:rPr>
          <w:rFonts w:ascii="Times New Roman" w:hAnsi="Times New Roman" w:cs="Times New Roman"/>
          <w:sz w:val="28"/>
          <w:szCs w:val="28"/>
        </w:rPr>
        <w:t>.</w:t>
      </w:r>
      <w:r w:rsidR="00B10437" w:rsidRPr="00B10437">
        <w:rPr>
          <w:rFonts w:ascii="Times New Roman" w:hAnsi="Times New Roman" w:cs="Times New Roman"/>
          <w:sz w:val="28"/>
          <w:szCs w:val="28"/>
        </w:rPr>
        <w:t xml:space="preserve"> 5 ст</w:t>
      </w:r>
      <w:r w:rsidR="00317745">
        <w:rPr>
          <w:rFonts w:ascii="Times New Roman" w:hAnsi="Times New Roman" w:cs="Times New Roman"/>
          <w:sz w:val="28"/>
          <w:szCs w:val="28"/>
        </w:rPr>
        <w:t>.</w:t>
      </w:r>
      <w:r w:rsidR="00B10437" w:rsidRPr="00B10437">
        <w:rPr>
          <w:rFonts w:ascii="Times New Roman" w:hAnsi="Times New Roman" w:cs="Times New Roman"/>
          <w:sz w:val="28"/>
          <w:szCs w:val="28"/>
        </w:rPr>
        <w:t xml:space="preserve"> 67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0437" w:rsidRPr="00B10437">
        <w:rPr>
          <w:rFonts w:ascii="Times New Roman" w:hAnsi="Times New Roman" w:cs="Times New Roman"/>
          <w:sz w:val="28"/>
          <w:szCs w:val="28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0437" w:rsidRPr="00B10437">
        <w:rPr>
          <w:rFonts w:ascii="Times New Roman" w:hAnsi="Times New Roman" w:cs="Times New Roman"/>
          <w:sz w:val="28"/>
          <w:szCs w:val="28"/>
        </w:rPr>
        <w:t>.</w:t>
      </w:r>
    </w:p>
    <w:p w:rsidR="00BA1DC8" w:rsidRDefault="00B10437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7">
        <w:rPr>
          <w:rFonts w:ascii="Times New Roman" w:hAnsi="Times New Roman" w:cs="Times New Roman"/>
          <w:sz w:val="28"/>
          <w:szCs w:val="28"/>
        </w:rPr>
        <w:t xml:space="preserve">Положения о правилах запрета продажи лекарственных препаратов начнут действовать с 1 июня 2025 года. </w:t>
      </w:r>
    </w:p>
    <w:p w:rsidR="00BA1DC8" w:rsidRDefault="00B10437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7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перед продажей лекарственного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применения. </w:t>
      </w:r>
    </w:p>
    <w:p w:rsidR="00B10437" w:rsidRPr="00B10437" w:rsidRDefault="00B10437" w:rsidP="00B10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37">
        <w:rPr>
          <w:rFonts w:ascii="Times New Roman" w:hAnsi="Times New Roman" w:cs="Times New Roman"/>
          <w:sz w:val="28"/>
          <w:szCs w:val="28"/>
        </w:rPr>
        <w:t>Лекарство не подлежит продаже в случае получения информации о его отнесении к числу вышеназванных лекарственных препаратов.</w:t>
      </w:r>
    </w:p>
    <w:p w:rsidR="00BA1DC8" w:rsidRDefault="00BA1DC8" w:rsidP="005B3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ED" w:rsidRDefault="005B3DED" w:rsidP="00BA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Новичкова М.П. </w:t>
      </w:r>
    </w:p>
    <w:p w:rsidR="00FD2BE1" w:rsidRDefault="00FD2BE1" w:rsidP="00FD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BE1" w:rsidRDefault="00FD2BE1" w:rsidP="00FD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5F" w:rsidRDefault="00D92C5F" w:rsidP="00FD2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64BB3" w:rsidRPr="00464BB3" w:rsidRDefault="00464BB3" w:rsidP="00464BB3">
      <w:pPr>
        <w:spacing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64BB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овоспасского</w:t>
      </w:r>
      <w:r w:rsidRPr="00464BB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района разъясняет: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«Введен</w:t>
      </w:r>
      <w:r w:rsidRPr="00464BB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институт наставничества в сфере профилактики безнадзорности и правонарушений несовершеннолетних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464BB3" w:rsidRPr="00464BB3" w:rsidRDefault="00464BB3" w:rsidP="0046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B3">
        <w:rPr>
          <w:rFonts w:ascii="Times New Roman" w:hAnsi="Times New Roman" w:cs="Times New Roman"/>
          <w:sz w:val="28"/>
          <w:szCs w:val="28"/>
        </w:rPr>
        <w:t>В Федеральный закон от 24.06.1999 № 120-ФЗ «Об основах системы профилактики безнадзорности и правонарушений несовершеннолетних» Федеральным законом от 08.08.2024 № 322-ФЗ внесены изменения, которые вступили в силу с 05.02.2025.</w:t>
      </w:r>
    </w:p>
    <w:p w:rsidR="00464BB3" w:rsidRPr="00464BB3" w:rsidRDefault="00464BB3" w:rsidP="0046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B3">
        <w:rPr>
          <w:rFonts w:ascii="Times New Roman" w:hAnsi="Times New Roman" w:cs="Times New Roman"/>
          <w:sz w:val="28"/>
          <w:szCs w:val="28"/>
        </w:rPr>
        <w:t>Изменениями предусмотрено использование института наставничества в сфере профилактики безнадзорности и правонарушений несовершеннолетних.</w:t>
      </w:r>
    </w:p>
    <w:p w:rsidR="00464BB3" w:rsidRPr="00464BB3" w:rsidRDefault="00464BB3" w:rsidP="0046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B3">
        <w:rPr>
          <w:rFonts w:ascii="Times New Roman" w:hAnsi="Times New Roman" w:cs="Times New Roman"/>
          <w:sz w:val="28"/>
          <w:szCs w:val="28"/>
        </w:rPr>
        <w:t>Законом определены требования для включения в реестр, закреплена безвозмездность осуществления наставнической деятельности, установлены формы оказания поддержки наставникам и организациям, включенным в реестр, а также определены их права и обязанности.</w:t>
      </w:r>
    </w:p>
    <w:p w:rsidR="00464BB3" w:rsidRPr="00464BB3" w:rsidRDefault="00464BB3" w:rsidP="0046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B3">
        <w:rPr>
          <w:rFonts w:ascii="Times New Roman" w:hAnsi="Times New Roman" w:cs="Times New Roman"/>
          <w:sz w:val="28"/>
          <w:szCs w:val="28"/>
        </w:rPr>
        <w:t>Реестр наставников, привлекаемых для осуществления индивидуальной профилактической работы с несовершеннолетними, и реестр организаций, участвующих в деятельности по профилактике безнадзорности и правонарушений несовершеннолетних, будет формироваться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порядке, установленном Правительством Российской Федерации, на основании сведений о гражданах, благотворительных организациях, добровольческих (волонтерских) организациях, социально ориентированных некоммерческих организациях и об организаторах добровольческой (волонтерской) деятельности, подавших заявления о готовности участвовать в профилактике безнадзорности и правонарушений несовершеннолетних, которые были переданы уполномоченной организацией, осуществляющей формирование и ведение единой информационной системы в сфере развития добровольчества (</w:t>
      </w:r>
      <w:proofErr w:type="spellStart"/>
      <w:r w:rsidRPr="00464BB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64BB3">
        <w:rPr>
          <w:rFonts w:ascii="Times New Roman" w:hAnsi="Times New Roman" w:cs="Times New Roman"/>
          <w:sz w:val="28"/>
          <w:szCs w:val="28"/>
        </w:rPr>
        <w:t>), с использованием единой системы межведомственного электронного взаимодействия.</w:t>
      </w:r>
    </w:p>
    <w:p w:rsidR="00464BB3" w:rsidRPr="00464BB3" w:rsidRDefault="00464BB3" w:rsidP="0046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BB3">
        <w:rPr>
          <w:rFonts w:ascii="Times New Roman" w:hAnsi="Times New Roman" w:cs="Times New Roman"/>
          <w:sz w:val="28"/>
          <w:szCs w:val="28"/>
        </w:rPr>
        <w:t xml:space="preserve">В реестр наставников, привлекаемых для осуществления индивидуальной профилактической работы с несовершеннолетними, будут </w:t>
      </w:r>
      <w:r w:rsidRPr="00464BB3">
        <w:rPr>
          <w:rFonts w:ascii="Times New Roman" w:hAnsi="Times New Roman" w:cs="Times New Roman"/>
          <w:sz w:val="28"/>
          <w:szCs w:val="28"/>
        </w:rPr>
        <w:lastRenderedPageBreak/>
        <w:t>включаться граждане Российской Федерации, прошедшие подготовку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педагогические и социальные работники.</w:t>
      </w:r>
    </w:p>
    <w:p w:rsidR="00464BB3" w:rsidRDefault="00464BB3" w:rsidP="0046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3" w:rsidRDefault="00464BB3" w:rsidP="00464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Шундикова Е.В. </w:t>
      </w:r>
    </w:p>
    <w:p w:rsidR="00FD2BE1" w:rsidRPr="00464BB3" w:rsidRDefault="00FD2BE1" w:rsidP="0046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2BE1" w:rsidRPr="00464BB3" w:rsidSect="00B104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37" w:rsidRDefault="00B10437" w:rsidP="00B10437">
      <w:pPr>
        <w:spacing w:after="0" w:line="240" w:lineRule="auto"/>
      </w:pPr>
      <w:r>
        <w:separator/>
      </w:r>
    </w:p>
  </w:endnote>
  <w:endnote w:type="continuationSeparator" w:id="0">
    <w:p w:rsidR="00B10437" w:rsidRDefault="00B10437" w:rsidP="00B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37" w:rsidRDefault="00B10437" w:rsidP="00B10437">
      <w:pPr>
        <w:spacing w:after="0" w:line="240" w:lineRule="auto"/>
      </w:pPr>
      <w:r>
        <w:separator/>
      </w:r>
    </w:p>
  </w:footnote>
  <w:footnote w:type="continuationSeparator" w:id="0">
    <w:p w:rsidR="00B10437" w:rsidRDefault="00B10437" w:rsidP="00B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901902"/>
      <w:docPartObj>
        <w:docPartGallery w:val="Page Numbers (Top of Page)"/>
        <w:docPartUnique/>
      </w:docPartObj>
    </w:sdtPr>
    <w:sdtEndPr/>
    <w:sdtContent>
      <w:p w:rsidR="00B10437" w:rsidRDefault="00B104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0437" w:rsidRDefault="00B10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F7B"/>
    <w:rsid w:val="000A6F7B"/>
    <w:rsid w:val="001A4FEC"/>
    <w:rsid w:val="00317745"/>
    <w:rsid w:val="00325F81"/>
    <w:rsid w:val="00464BB3"/>
    <w:rsid w:val="005B3DED"/>
    <w:rsid w:val="007E5990"/>
    <w:rsid w:val="00B10437"/>
    <w:rsid w:val="00B6758B"/>
    <w:rsid w:val="00BA1DC8"/>
    <w:rsid w:val="00C74C04"/>
    <w:rsid w:val="00CB1F17"/>
    <w:rsid w:val="00D263EA"/>
    <w:rsid w:val="00D92C5F"/>
    <w:rsid w:val="00E008B9"/>
    <w:rsid w:val="00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43DE"/>
  <w15:docId w15:val="{E2269D36-ACFB-480F-A248-14A73F6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437"/>
  </w:style>
  <w:style w:type="paragraph" w:styleId="a5">
    <w:name w:val="footer"/>
    <w:basedOn w:val="a"/>
    <w:link w:val="a6"/>
    <w:uiPriority w:val="99"/>
    <w:unhideWhenUsed/>
    <w:rsid w:val="00B1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437"/>
  </w:style>
  <w:style w:type="paragraph" w:styleId="a7">
    <w:name w:val="Normal (Web)"/>
    <w:basedOn w:val="a"/>
    <w:uiPriority w:val="99"/>
    <w:semiHidden/>
    <w:unhideWhenUsed/>
    <w:rsid w:val="007E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50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Новичкова Мария Павловна</cp:lastModifiedBy>
  <cp:revision>13</cp:revision>
  <dcterms:created xsi:type="dcterms:W3CDTF">2025-04-29T05:29:00Z</dcterms:created>
  <dcterms:modified xsi:type="dcterms:W3CDTF">2025-04-29T10:40:00Z</dcterms:modified>
</cp:coreProperties>
</file>